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22B" w:rsidRPr="0075722B" w:rsidRDefault="0075722B" w:rsidP="0075722B">
      <w:pPr>
        <w:bidi w:val="0"/>
        <w:spacing w:after="0" w:line="240" w:lineRule="auto"/>
        <w:jc w:val="center"/>
        <w:rPr>
          <w:rFonts w:ascii="Times New Roman" w:eastAsia="Times New Roman" w:hAnsi="Times New Roman" w:cs="B Titr"/>
          <w:sz w:val="24"/>
          <w:szCs w:val="24"/>
        </w:rPr>
      </w:pPr>
      <w:r w:rsidRPr="0075722B">
        <w:rPr>
          <w:rFonts w:ascii="Times New Roman" w:eastAsia="Times New Roman" w:hAnsi="Times New Roman" w:cs="B Titr"/>
          <w:sz w:val="24"/>
          <w:szCs w:val="24"/>
          <w:rtl/>
        </w:rPr>
        <w:t>راهنمای نحوه آماده نمودن و تحویل سی دی پایان نامه</w:t>
      </w:r>
    </w:p>
    <w:p w:rsidR="0075722B" w:rsidRPr="0075722B" w:rsidRDefault="0075722B" w:rsidP="007572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Nazanin"/>
          <w:color w:val="000000"/>
          <w:sz w:val="24"/>
          <w:szCs w:val="24"/>
        </w:rPr>
      </w:pPr>
      <w:r w:rsidRPr="0075722B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</w:rPr>
        <w:t>الگوی فرستادن نسخه الکترونيکی پايان نامه ها/ رساله های دانشجويان تحصيلات تکميلی</w:t>
      </w:r>
    </w:p>
    <w:p w:rsidR="0075722B" w:rsidRPr="0075722B" w:rsidRDefault="0075722B" w:rsidP="007572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Nazanin"/>
          <w:color w:val="000000"/>
          <w:sz w:val="24"/>
          <w:szCs w:val="24"/>
          <w:rtl/>
        </w:rPr>
      </w:pPr>
      <w:r w:rsidRPr="0075722B">
        <w:rPr>
          <w:rFonts w:ascii="Tahoma" w:eastAsia="Times New Roman" w:hAnsi="Tahoma" w:cs="B Nazanin"/>
          <w:b/>
          <w:bCs/>
          <w:color w:val="000000"/>
          <w:sz w:val="24"/>
          <w:szCs w:val="24"/>
          <w:shd w:val="clear" w:color="auto" w:fill="FBFBF9"/>
          <w:rtl/>
        </w:rPr>
        <w:t>به پژوهشگاه علو</w:t>
      </w:r>
      <w:bookmarkStart w:id="0" w:name="_GoBack"/>
      <w:r w:rsidRPr="0075722B">
        <w:rPr>
          <w:rFonts w:ascii="Tahoma" w:eastAsia="Times New Roman" w:hAnsi="Tahoma" w:cs="B Nazanin"/>
          <w:b/>
          <w:bCs/>
          <w:color w:val="000000"/>
          <w:sz w:val="24"/>
          <w:szCs w:val="24"/>
          <w:shd w:val="clear" w:color="auto" w:fill="FBFBF9"/>
          <w:rtl/>
        </w:rPr>
        <w:t>م</w:t>
      </w:r>
      <w:bookmarkEnd w:id="0"/>
      <w:r w:rsidRPr="0075722B">
        <w:rPr>
          <w:rFonts w:ascii="Tahoma" w:eastAsia="Times New Roman" w:hAnsi="Tahoma" w:cs="B Nazanin"/>
          <w:b/>
          <w:bCs/>
          <w:color w:val="000000"/>
          <w:sz w:val="24"/>
          <w:szCs w:val="24"/>
          <w:shd w:val="clear" w:color="auto" w:fill="FBFBF9"/>
          <w:rtl/>
        </w:rPr>
        <w:t xml:space="preserve"> و فناوری اطلاعات ايران</w:t>
      </w:r>
      <w:r w:rsidRPr="0075722B">
        <w:rPr>
          <w:rFonts w:ascii="Cambria" w:eastAsia="Times New Roman" w:hAnsi="Cambria" w:cs="Cambria" w:hint="cs"/>
          <w:b/>
          <w:bCs/>
          <w:color w:val="000000"/>
          <w:sz w:val="24"/>
          <w:szCs w:val="24"/>
          <w:shd w:val="clear" w:color="auto" w:fill="FBFBF9"/>
          <w:rtl/>
        </w:rPr>
        <w:t> </w:t>
      </w:r>
      <w:r w:rsidRPr="0075722B">
        <w:rPr>
          <w:rFonts w:ascii="Tahoma" w:eastAsia="Times New Roman" w:hAnsi="Tahoma" w:cs="B Nazanin"/>
          <w:b/>
          <w:bCs/>
          <w:color w:val="000000"/>
          <w:sz w:val="24"/>
          <w:szCs w:val="24"/>
          <w:shd w:val="clear" w:color="auto" w:fill="FBFBF9"/>
          <w:rtl/>
        </w:rPr>
        <w:t>(</w:t>
      </w:r>
      <w:r w:rsidRPr="0075722B">
        <w:rPr>
          <w:rFonts w:ascii="Cambria" w:eastAsia="Times New Roman" w:hAnsi="Cambria" w:cs="Cambria" w:hint="cs"/>
          <w:b/>
          <w:bCs/>
          <w:color w:val="000000"/>
          <w:sz w:val="24"/>
          <w:szCs w:val="24"/>
          <w:shd w:val="clear" w:color="auto" w:fill="FBFBF9"/>
          <w:rtl/>
        </w:rPr>
        <w:t> </w:t>
      </w:r>
      <w:r w:rsidRPr="0075722B">
        <w:rPr>
          <w:rFonts w:ascii="Tahoma" w:eastAsia="Times New Roman" w:hAnsi="Tahoma" w:cs="B Nazanin"/>
          <w:b/>
          <w:bCs/>
          <w:color w:val="000000"/>
          <w:sz w:val="24"/>
          <w:szCs w:val="24"/>
          <w:shd w:val="clear" w:color="auto" w:fill="FBFBF9"/>
        </w:rPr>
        <w:t>IRANDOC</w:t>
      </w:r>
      <w:r w:rsidRPr="0075722B">
        <w:rPr>
          <w:rFonts w:ascii="Tahoma" w:eastAsia="Times New Roman" w:hAnsi="Tahoma" w:cs="B Nazanin"/>
          <w:b/>
          <w:bCs/>
          <w:color w:val="000000"/>
          <w:sz w:val="24"/>
          <w:szCs w:val="24"/>
          <w:shd w:val="clear" w:color="auto" w:fill="FBFBF9"/>
          <w:rtl/>
        </w:rPr>
        <w:t xml:space="preserve"> )</w:t>
      </w:r>
    </w:p>
    <w:p w:rsidR="0075722B" w:rsidRPr="0075722B" w:rsidRDefault="0075722B" w:rsidP="007572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Nazanin"/>
          <w:color w:val="000000"/>
          <w:sz w:val="24"/>
          <w:szCs w:val="24"/>
          <w:rtl/>
        </w:rPr>
      </w:pPr>
      <w:r w:rsidRPr="0075722B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</w:rPr>
        <w:t>روی لوح فشرده (سی دی)</w:t>
      </w:r>
    </w:p>
    <w:p w:rsidR="0075722B" w:rsidRPr="0075722B" w:rsidRDefault="0075722B" w:rsidP="0075722B">
      <w:pPr>
        <w:spacing w:before="100" w:beforeAutospacing="1" w:after="100" w:afterAutospacing="1" w:line="240" w:lineRule="auto"/>
        <w:rPr>
          <w:rFonts w:ascii="Times New Roman" w:eastAsia="Times New Roman" w:hAnsi="Times New Roman" w:cs="B Nazanin"/>
          <w:color w:val="000000"/>
          <w:sz w:val="24"/>
          <w:szCs w:val="24"/>
          <w:rtl/>
        </w:rPr>
      </w:pPr>
      <w:r w:rsidRPr="0075722B">
        <w:rPr>
          <w:rFonts w:ascii="Tahoma" w:eastAsia="Times New Roman" w:hAnsi="Tahoma" w:cs="B Nazanin"/>
          <w:color w:val="000000"/>
          <w:sz w:val="24"/>
          <w:szCs w:val="24"/>
          <w:rtl/>
        </w:rPr>
        <w:t>1. فايل متن کامل پايان نامه/ رساله هر دانش آموخته روی يک لوح فشرده جداگانه ذخيره شود.</w:t>
      </w:r>
    </w:p>
    <w:p w:rsidR="0075722B" w:rsidRPr="0075722B" w:rsidRDefault="0075722B" w:rsidP="0075722B">
      <w:pPr>
        <w:spacing w:before="100" w:beforeAutospacing="1" w:after="100" w:afterAutospacing="1" w:line="240" w:lineRule="auto"/>
        <w:rPr>
          <w:rFonts w:ascii="Times New Roman" w:eastAsia="Times New Roman" w:hAnsi="Times New Roman" w:cs="B Nazanin"/>
          <w:color w:val="000000"/>
          <w:sz w:val="24"/>
          <w:szCs w:val="24"/>
          <w:rtl/>
        </w:rPr>
      </w:pPr>
      <w:r w:rsidRPr="0075722B">
        <w:rPr>
          <w:rFonts w:ascii="Tahoma" w:eastAsia="Times New Roman" w:hAnsi="Tahoma" w:cs="B Nazanin"/>
          <w:color w:val="000000"/>
          <w:sz w:val="24"/>
          <w:szCs w:val="24"/>
          <w:rtl/>
        </w:rPr>
        <w:t>2. فايل متن کامل پايان نامه/ رساله از صفحه نخست تا صفحه پايانی (شامل صفحه بسم الله، تقدير، فهرست، و ... تا فهرست منابع و چکيده و عنوان به زبان انگليسی) به هر دو صورت زير [ به همراه پيوست های ديگر آن (مانند نرم افزار، فونت، نقشه، عکس، فيلم، و ...) در محيط های نرم افزاری و با پسوندهای ديگر] روی يک لوح فشرده ذخيره شود.</w:t>
      </w:r>
    </w:p>
    <w:p w:rsidR="0075722B" w:rsidRPr="0075722B" w:rsidRDefault="0075722B" w:rsidP="0075722B">
      <w:pPr>
        <w:spacing w:before="100" w:beforeAutospacing="1" w:after="100" w:afterAutospacing="1" w:line="240" w:lineRule="auto"/>
        <w:rPr>
          <w:rFonts w:ascii="Times New Roman" w:eastAsia="Times New Roman" w:hAnsi="Times New Roman" w:cs="B Nazanin"/>
          <w:color w:val="000000"/>
          <w:sz w:val="24"/>
          <w:szCs w:val="24"/>
          <w:rtl/>
        </w:rPr>
      </w:pPr>
      <w:r w:rsidRPr="0075722B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1-2. در محيط </w:t>
      </w:r>
      <w:r w:rsidRPr="0075722B">
        <w:rPr>
          <w:rFonts w:ascii="Tahoma" w:eastAsia="Times New Roman" w:hAnsi="Tahoma" w:cs="B Nazanin"/>
          <w:color w:val="000000"/>
          <w:sz w:val="24"/>
          <w:szCs w:val="24"/>
        </w:rPr>
        <w:t>Word</w:t>
      </w:r>
      <w:r w:rsidRPr="0075722B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با پسوند </w:t>
      </w:r>
      <w:r w:rsidRPr="0075722B">
        <w:rPr>
          <w:rFonts w:ascii="Tahoma" w:eastAsia="Times New Roman" w:hAnsi="Tahoma" w:cs="B Nazanin"/>
          <w:color w:val="000000"/>
          <w:sz w:val="24"/>
          <w:szCs w:val="24"/>
        </w:rPr>
        <w:t>doc</w:t>
      </w:r>
      <w:r w:rsidRPr="0075722B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. يا فايل </w:t>
      </w:r>
      <w:proofErr w:type="spellStart"/>
      <w:r w:rsidRPr="0075722B">
        <w:rPr>
          <w:rFonts w:ascii="Tahoma" w:eastAsia="Times New Roman" w:hAnsi="Tahoma" w:cs="B Nazanin"/>
          <w:color w:val="000000"/>
          <w:sz w:val="24"/>
          <w:szCs w:val="24"/>
        </w:rPr>
        <w:t>tex</w:t>
      </w:r>
      <w:proofErr w:type="spellEnd"/>
      <w:r w:rsidRPr="0075722B">
        <w:rPr>
          <w:rFonts w:ascii="Tahoma" w:eastAsia="Times New Roman" w:hAnsi="Tahoma" w:cs="B Nazanin"/>
          <w:color w:val="000000"/>
          <w:sz w:val="24"/>
          <w:szCs w:val="24"/>
        </w:rPr>
        <w:t xml:space="preserve"> (latex)</w:t>
      </w:r>
      <w:r w:rsidRPr="0075722B">
        <w:rPr>
          <w:rFonts w:ascii="Tahoma" w:eastAsia="Times New Roman" w:hAnsi="Tahoma" w:cs="B Nazanin"/>
          <w:color w:val="000000"/>
          <w:sz w:val="24"/>
          <w:szCs w:val="24"/>
          <w:rtl/>
        </w:rPr>
        <w:t>.</w:t>
      </w:r>
    </w:p>
    <w:p w:rsidR="0075722B" w:rsidRPr="0075722B" w:rsidRDefault="0075722B" w:rsidP="0075722B">
      <w:pPr>
        <w:spacing w:before="100" w:beforeAutospacing="1" w:after="100" w:afterAutospacing="1" w:line="240" w:lineRule="auto"/>
        <w:rPr>
          <w:rFonts w:ascii="Times New Roman" w:eastAsia="Times New Roman" w:hAnsi="Times New Roman" w:cs="B Nazanin"/>
          <w:color w:val="000000"/>
          <w:sz w:val="24"/>
          <w:szCs w:val="24"/>
          <w:rtl/>
        </w:rPr>
      </w:pPr>
      <w:r w:rsidRPr="0075722B">
        <w:rPr>
          <w:rFonts w:ascii="Tahoma" w:eastAsia="Times New Roman" w:hAnsi="Tahoma" w:cs="B Nazanin"/>
          <w:color w:val="000000"/>
          <w:sz w:val="24"/>
          <w:szCs w:val="24"/>
          <w:rtl/>
        </w:rPr>
        <w:t>2-2. در محيط</w:t>
      </w:r>
      <w:r w:rsidRPr="0075722B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</w:t>
      </w:r>
      <w:r w:rsidRPr="0075722B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75722B">
        <w:rPr>
          <w:rFonts w:ascii="Tahoma" w:eastAsia="Times New Roman" w:hAnsi="Tahoma" w:cs="B Nazanin"/>
          <w:color w:val="000000"/>
          <w:sz w:val="24"/>
          <w:szCs w:val="24"/>
        </w:rPr>
        <w:t>Adobe</w:t>
      </w:r>
      <w:r w:rsidRPr="0075722B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با فرمت </w:t>
      </w:r>
      <w:r w:rsidRPr="0075722B">
        <w:rPr>
          <w:rFonts w:ascii="Tahoma" w:eastAsia="Times New Roman" w:hAnsi="Tahoma" w:cs="B Nazanin"/>
          <w:color w:val="000000"/>
          <w:sz w:val="24"/>
          <w:szCs w:val="24"/>
        </w:rPr>
        <w:t>pdf</w:t>
      </w:r>
      <w:r w:rsidRPr="0075722B">
        <w:rPr>
          <w:rFonts w:ascii="Tahoma" w:eastAsia="Times New Roman" w:hAnsi="Tahoma" w:cs="B Nazanin"/>
          <w:color w:val="000000"/>
          <w:sz w:val="24"/>
          <w:szCs w:val="24"/>
          <w:rtl/>
        </w:rPr>
        <w:t>.</w:t>
      </w:r>
    </w:p>
    <w:p w:rsidR="0075722B" w:rsidRPr="0075722B" w:rsidRDefault="0075722B" w:rsidP="0075722B">
      <w:pPr>
        <w:spacing w:before="100" w:beforeAutospacing="1" w:after="100" w:afterAutospacing="1" w:line="240" w:lineRule="auto"/>
        <w:rPr>
          <w:rFonts w:ascii="Times New Roman" w:eastAsia="Times New Roman" w:hAnsi="Times New Roman" w:cs="B Nazanin"/>
          <w:color w:val="000000"/>
          <w:sz w:val="24"/>
          <w:szCs w:val="24"/>
          <w:rtl/>
        </w:rPr>
      </w:pPr>
      <w:r w:rsidRPr="0075722B">
        <w:rPr>
          <w:rFonts w:ascii="Tahoma" w:eastAsia="Times New Roman" w:hAnsi="Tahoma" w:cs="B Nazanin"/>
          <w:color w:val="000000"/>
          <w:sz w:val="24"/>
          <w:szCs w:val="24"/>
          <w:rtl/>
        </w:rPr>
        <w:t>3. کد رهگيری دريافتی از سامانه ثبت برای هر پايان نامه/ رساله روی لوح فشرده آن (با ماژيک مخصوص) نوشته شود.</w:t>
      </w:r>
    </w:p>
    <w:p w:rsidR="0075722B" w:rsidRPr="0075722B" w:rsidRDefault="0075722B" w:rsidP="0075722B">
      <w:pPr>
        <w:spacing w:before="100" w:beforeAutospacing="1" w:after="100" w:afterAutospacing="1" w:line="240" w:lineRule="auto"/>
        <w:rPr>
          <w:rFonts w:ascii="Times New Roman" w:eastAsia="Times New Roman" w:hAnsi="Times New Roman" w:cs="B Nazanin"/>
          <w:color w:val="000000"/>
          <w:sz w:val="24"/>
          <w:szCs w:val="24"/>
          <w:rtl/>
        </w:rPr>
      </w:pPr>
      <w:r w:rsidRPr="0075722B">
        <w:rPr>
          <w:rFonts w:ascii="Tahoma" w:eastAsia="Times New Roman" w:hAnsi="Tahoma" w:cs="B Nazanin"/>
          <w:color w:val="000000"/>
          <w:sz w:val="24"/>
          <w:szCs w:val="24"/>
          <w:rtl/>
        </w:rPr>
        <w:t>4. فايل های فرستاده شده بدون قفل يا رمز باشند.</w:t>
      </w:r>
    </w:p>
    <w:p w:rsidR="0075722B" w:rsidRPr="0075722B" w:rsidRDefault="0075722B" w:rsidP="0075722B">
      <w:pPr>
        <w:spacing w:before="100" w:beforeAutospacing="1" w:after="100" w:afterAutospacing="1" w:line="240" w:lineRule="auto"/>
        <w:rPr>
          <w:rFonts w:ascii="Times New Roman" w:eastAsia="Times New Roman" w:hAnsi="Times New Roman" w:cs="B Nazanin"/>
          <w:color w:val="000000"/>
          <w:sz w:val="24"/>
          <w:szCs w:val="24"/>
          <w:rtl/>
        </w:rPr>
      </w:pPr>
      <w:r w:rsidRPr="0075722B">
        <w:rPr>
          <w:rFonts w:ascii="Tahoma" w:eastAsia="Times New Roman" w:hAnsi="Tahoma" w:cs="B Nazanin"/>
          <w:color w:val="000000"/>
          <w:sz w:val="24"/>
          <w:szCs w:val="24"/>
          <w:rtl/>
        </w:rPr>
        <w:t>5. تا جايی که شدنی است، فايل ها يکپارچه باشند و از فرستادن يک پايان نامه/ رساله در چند فايل جداگانه خودداری شود.</w:t>
      </w:r>
    </w:p>
    <w:p w:rsidR="0075722B" w:rsidRPr="0075722B" w:rsidRDefault="0075722B" w:rsidP="0075722B">
      <w:pPr>
        <w:spacing w:before="100" w:beforeAutospacing="1" w:after="100" w:afterAutospacing="1" w:line="240" w:lineRule="auto"/>
        <w:rPr>
          <w:rFonts w:ascii="Times New Roman" w:eastAsia="Times New Roman" w:hAnsi="Times New Roman" w:cs="B Nazanin"/>
          <w:color w:val="000000"/>
          <w:sz w:val="24"/>
          <w:szCs w:val="24"/>
          <w:rtl/>
        </w:rPr>
      </w:pPr>
      <w:r w:rsidRPr="0075722B">
        <w:rPr>
          <w:rFonts w:ascii="Tahoma" w:eastAsia="Times New Roman" w:hAnsi="Tahoma" w:cs="B Nazanin"/>
          <w:color w:val="000000"/>
          <w:sz w:val="24"/>
          <w:szCs w:val="24"/>
          <w:rtl/>
        </w:rPr>
        <w:t>6. هر لوح فشرده در يک پاکت پلاستيکی يا کاغذی جداگانه گذاشته شود.</w:t>
      </w:r>
    </w:p>
    <w:p w:rsidR="00E44A8F" w:rsidRPr="0075722B" w:rsidRDefault="00E44A8F" w:rsidP="0075722B">
      <w:pPr>
        <w:jc w:val="center"/>
        <w:rPr>
          <w:rFonts w:cs="B Nazanin"/>
        </w:rPr>
      </w:pPr>
    </w:p>
    <w:sectPr w:rsidR="00E44A8F" w:rsidRPr="0075722B" w:rsidSect="00044E4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C3C"/>
    <w:rsid w:val="00044E42"/>
    <w:rsid w:val="0039369B"/>
    <w:rsid w:val="0075722B"/>
    <w:rsid w:val="00D26C3C"/>
    <w:rsid w:val="00E4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4E59CFF3-3B6A-4D5C-BD70-571D9DB9A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arsitext12">
    <w:name w:val="farsitext12"/>
    <w:basedOn w:val="DefaultParagraphFont"/>
    <w:rsid w:val="0075722B"/>
  </w:style>
  <w:style w:type="paragraph" w:styleId="NormalWeb">
    <w:name w:val="Normal (Web)"/>
    <w:basedOn w:val="Normal"/>
    <w:uiPriority w:val="99"/>
    <w:semiHidden/>
    <w:unhideWhenUsed/>
    <w:rsid w:val="0075722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572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2018-09-15T14:34:00Z</dcterms:created>
  <dcterms:modified xsi:type="dcterms:W3CDTF">2018-09-15T14:35:00Z</dcterms:modified>
</cp:coreProperties>
</file>